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55" w:rsidRPr="00B8429B" w:rsidRDefault="008D4255" w:rsidP="008D4255">
      <w:pPr>
        <w:spacing w:line="254" w:lineRule="exact"/>
        <w:ind w:left="5040" w:right="9" w:firstLine="1252"/>
        <w:jc w:val="right"/>
        <w:rPr>
          <w:sz w:val="22"/>
          <w:szCs w:val="22"/>
        </w:rPr>
      </w:pPr>
      <w:r w:rsidRPr="00B8429B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8D4255" w:rsidRPr="00B8429B" w:rsidRDefault="008D4255" w:rsidP="008D4255">
      <w:pPr>
        <w:spacing w:line="254" w:lineRule="exact"/>
        <w:ind w:left="5040" w:right="9" w:firstLine="1252"/>
        <w:jc w:val="right"/>
        <w:rPr>
          <w:sz w:val="22"/>
          <w:szCs w:val="22"/>
        </w:rPr>
      </w:pPr>
      <w:r w:rsidRPr="00B8429B">
        <w:rPr>
          <w:i/>
          <w:sz w:val="22"/>
          <w:szCs w:val="22"/>
        </w:rPr>
        <w:t xml:space="preserve"> </w:t>
      </w:r>
      <w:r w:rsidRPr="00B8429B">
        <w:rPr>
          <w:sz w:val="22"/>
          <w:szCs w:val="22"/>
        </w:rPr>
        <w:t xml:space="preserve">к приказу директора </w:t>
      </w:r>
    </w:p>
    <w:p w:rsidR="008D4255" w:rsidRPr="00B8429B" w:rsidRDefault="008D4255" w:rsidP="008D4255">
      <w:pPr>
        <w:spacing w:line="254" w:lineRule="exact"/>
        <w:ind w:right="9"/>
        <w:rPr>
          <w:sz w:val="22"/>
          <w:szCs w:val="22"/>
        </w:rPr>
      </w:pPr>
      <w:r w:rsidRPr="00B8429B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B8429B">
        <w:rPr>
          <w:sz w:val="22"/>
          <w:szCs w:val="22"/>
        </w:rPr>
        <w:t xml:space="preserve">    ФГБУ «НИИ ОММ» Минздрава РФ</w:t>
      </w:r>
    </w:p>
    <w:p w:rsidR="008D4255" w:rsidRDefault="008D4255" w:rsidP="008D4255">
      <w:pPr>
        <w:tabs>
          <w:tab w:val="left" w:pos="6394"/>
          <w:tab w:val="left" w:pos="8693"/>
        </w:tabs>
        <w:spacing w:line="254" w:lineRule="exact"/>
        <w:ind w:left="6300"/>
        <w:rPr>
          <w:sz w:val="22"/>
          <w:szCs w:val="22"/>
        </w:rPr>
      </w:pPr>
      <w:r w:rsidRPr="00B8429B">
        <w:rPr>
          <w:sz w:val="22"/>
          <w:szCs w:val="22"/>
        </w:rPr>
        <w:t>от_________________№_________</w:t>
      </w:r>
    </w:p>
    <w:p w:rsidR="008D4255" w:rsidRDefault="008D4255" w:rsidP="008D4255">
      <w:pPr>
        <w:tabs>
          <w:tab w:val="left" w:pos="6394"/>
          <w:tab w:val="left" w:pos="8693"/>
        </w:tabs>
        <w:spacing w:line="254" w:lineRule="exact"/>
        <w:ind w:left="6300"/>
        <w:rPr>
          <w:sz w:val="22"/>
          <w:szCs w:val="22"/>
        </w:rPr>
      </w:pPr>
    </w:p>
    <w:p w:rsidR="008D4255" w:rsidRPr="00B8429B" w:rsidRDefault="008D4255" w:rsidP="008D4255">
      <w:pPr>
        <w:tabs>
          <w:tab w:val="left" w:pos="6394"/>
          <w:tab w:val="left" w:pos="8693"/>
        </w:tabs>
        <w:spacing w:line="254" w:lineRule="exact"/>
        <w:ind w:left="6300"/>
      </w:pPr>
    </w:p>
    <w:p w:rsidR="008D4255" w:rsidRDefault="008D4255" w:rsidP="008D4255">
      <w:pPr>
        <w:spacing w:line="326" w:lineRule="exact"/>
        <w:jc w:val="center"/>
        <w:rPr>
          <w:b/>
          <w:sz w:val="28"/>
          <w:szCs w:val="28"/>
        </w:rPr>
      </w:pPr>
      <w:r w:rsidRPr="00B8429B">
        <w:rPr>
          <w:b/>
          <w:sz w:val="28"/>
          <w:szCs w:val="28"/>
        </w:rPr>
        <w:t xml:space="preserve">Положение о приемной комиссии для поступающих граждан на </w:t>
      </w:r>
      <w:proofErr w:type="gramStart"/>
      <w:r w:rsidRPr="00B8429B">
        <w:rPr>
          <w:b/>
          <w:sz w:val="28"/>
          <w:szCs w:val="28"/>
        </w:rPr>
        <w:t>обучение по программам</w:t>
      </w:r>
      <w:proofErr w:type="gramEnd"/>
      <w:r w:rsidRPr="00B842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аспирантуры</w:t>
      </w:r>
      <w:r w:rsidRPr="00B8429B">
        <w:rPr>
          <w:b/>
          <w:sz w:val="28"/>
          <w:szCs w:val="28"/>
        </w:rPr>
        <w:t xml:space="preserve"> в ФГБУ «НИИ ОММ» Минздрава РФ</w:t>
      </w:r>
    </w:p>
    <w:p w:rsidR="008D4255" w:rsidRPr="00B8429B" w:rsidRDefault="008D4255" w:rsidP="008D4255">
      <w:pPr>
        <w:spacing w:line="326" w:lineRule="exact"/>
        <w:jc w:val="center"/>
        <w:rPr>
          <w:sz w:val="28"/>
          <w:szCs w:val="28"/>
        </w:rPr>
      </w:pPr>
    </w:p>
    <w:p w:rsidR="008D4255" w:rsidRDefault="008D4255" w:rsidP="008D4255">
      <w:pPr>
        <w:pStyle w:val="1"/>
        <w:widowControl w:val="0"/>
        <w:ind w:firstLine="485"/>
        <w:jc w:val="both"/>
      </w:pPr>
      <w:r>
        <w:t>1. Общие положения</w:t>
      </w:r>
    </w:p>
    <w:p w:rsidR="008D4255" w:rsidRDefault="008D4255" w:rsidP="008D4255">
      <w:pPr>
        <w:pStyle w:val="1"/>
        <w:widowControl w:val="0"/>
        <w:ind w:firstLine="485"/>
        <w:jc w:val="both"/>
      </w:pPr>
      <w:proofErr w:type="gramStart"/>
      <w:r>
        <w:t xml:space="preserve">Приемная комиссия для поступающих граждан на обучение по программам аспирантуры в ФГБУ «НИИ ОММ» Минздрава РФ (далее - Институт) создается в целях обеспечения прав граждан на образование, зачисления лиц, наиболее способных и подготовленных к освоению </w:t>
      </w:r>
      <w:r w:rsidRPr="00B8429B">
        <w:t xml:space="preserve">образовательной </w:t>
      </w:r>
      <w:proofErr w:type="spellStart"/>
      <w:r w:rsidRPr="00B8429B">
        <w:t>программа</w:t>
      </w:r>
      <w:r>
        <w:t>ы</w:t>
      </w:r>
      <w:proofErr w:type="spellEnd"/>
      <w:r w:rsidRPr="00B8429B">
        <w:t xml:space="preserve"> высшего образования - программам подготовки научно-педагогических кадров в аспирантуре (адъюнктуре)</w:t>
      </w:r>
      <w:r>
        <w:t xml:space="preserve"> соответствующей направленности и соблюдения единых требований к оценке конкурсных требований, соблюдение которых необходимо для поступления</w:t>
      </w:r>
      <w:proofErr w:type="gramEnd"/>
      <w:r>
        <w:t xml:space="preserve"> в аспирантуру Института.</w:t>
      </w:r>
    </w:p>
    <w:p w:rsidR="008D4255" w:rsidRDefault="008D4255" w:rsidP="008D4255">
      <w:pPr>
        <w:pStyle w:val="1"/>
        <w:widowControl w:val="0"/>
        <w:ind w:firstLine="485"/>
        <w:jc w:val="both"/>
      </w:pPr>
      <w:r>
        <w:t>2. Состав приемной и апелляционной комиссий</w:t>
      </w:r>
    </w:p>
    <w:p w:rsidR="008D4255" w:rsidRDefault="008D4255" w:rsidP="008D4255">
      <w:pPr>
        <w:pStyle w:val="1"/>
        <w:widowControl w:val="0"/>
        <w:ind w:firstLine="485"/>
        <w:jc w:val="both"/>
      </w:pPr>
      <w:r>
        <w:t xml:space="preserve">В состав приемной комиссии входит: председатель комиссии, заместитель председателя комиссии, члены комиссии из состава </w:t>
      </w:r>
      <w:proofErr w:type="spellStart"/>
      <w:r>
        <w:t>профессорско¬преподавательского</w:t>
      </w:r>
      <w:proofErr w:type="spellEnd"/>
      <w:r>
        <w:t xml:space="preserve"> состава Института по профильным направлениям подготовки аспирантов.</w:t>
      </w:r>
    </w:p>
    <w:p w:rsidR="008D4255" w:rsidRDefault="008D4255" w:rsidP="008D4255">
      <w:pPr>
        <w:pStyle w:val="1"/>
        <w:widowControl w:val="0"/>
        <w:ind w:firstLine="485"/>
        <w:jc w:val="both"/>
      </w:pPr>
      <w:r>
        <w:t>Персональный состав приемной и апелляционной комиссий утверждается приказом директора Института</w:t>
      </w:r>
      <w:r w:rsidRPr="00B8429B">
        <w:t xml:space="preserve"> </w:t>
      </w:r>
      <w:r>
        <w:t>«</w:t>
      </w:r>
      <w:r w:rsidRPr="00B8429B">
        <w:t>Об организации работы института</w:t>
      </w:r>
      <w:r>
        <w:t>».</w:t>
      </w:r>
    </w:p>
    <w:p w:rsidR="008D4255" w:rsidRDefault="008D4255" w:rsidP="008D4255">
      <w:pPr>
        <w:pStyle w:val="1"/>
        <w:widowControl w:val="0"/>
        <w:ind w:firstLine="485"/>
        <w:jc w:val="both"/>
      </w:pPr>
      <w:r>
        <w:t>Приемную комиссию возглавляет председатель, который организует работу комиссии, распределяет обязанности между членами комиссии, осуществляет контроль над работой комиссии в соответствии с настоящим Положением.</w:t>
      </w:r>
    </w:p>
    <w:p w:rsidR="008D4255" w:rsidRDefault="008D4255" w:rsidP="008D4255">
      <w:pPr>
        <w:pStyle w:val="1"/>
        <w:widowControl w:val="0"/>
        <w:ind w:firstLine="485"/>
        <w:jc w:val="both"/>
      </w:pPr>
      <w:r>
        <w:t>3. Полномочия и организация работы приемной комиссии</w:t>
      </w:r>
    </w:p>
    <w:p w:rsidR="008D4255" w:rsidRDefault="008D4255" w:rsidP="008D4255">
      <w:pPr>
        <w:pStyle w:val="1"/>
        <w:widowControl w:val="0"/>
        <w:ind w:firstLine="485"/>
        <w:jc w:val="both"/>
      </w:pPr>
      <w:r>
        <w:t>Приемная комиссия;</w:t>
      </w:r>
    </w:p>
    <w:p w:rsidR="008D4255" w:rsidRDefault="008D4255" w:rsidP="008D4255">
      <w:pPr>
        <w:pStyle w:val="1"/>
        <w:widowControl w:val="0"/>
        <w:ind w:firstLine="485"/>
        <w:jc w:val="both"/>
      </w:pPr>
      <w:r>
        <w:t>- принимает и рассматривает документы, представляемые соискателями в соответствии с положением об аспирантуре Института;</w:t>
      </w:r>
    </w:p>
    <w:p w:rsidR="008D4255" w:rsidRDefault="008D4255" w:rsidP="008D4255">
      <w:pPr>
        <w:pStyle w:val="1"/>
        <w:widowControl w:val="0"/>
        <w:ind w:firstLine="485"/>
        <w:jc w:val="both"/>
      </w:pPr>
      <w:r>
        <w:t xml:space="preserve">- организует и </w:t>
      </w:r>
      <w:proofErr w:type="gramStart"/>
      <w:r>
        <w:t>про водит</w:t>
      </w:r>
      <w:proofErr w:type="gramEnd"/>
      <w:r>
        <w:t xml:space="preserve"> вступительные испытания, конкурс и зачисление на обучение по программам аспирантуры в соответствии с требованиями положения об аспирантуре Института.</w:t>
      </w:r>
    </w:p>
    <w:p w:rsidR="008D4255" w:rsidRDefault="008D4255" w:rsidP="008D4255">
      <w:pPr>
        <w:pStyle w:val="1"/>
        <w:widowControl w:val="0"/>
        <w:ind w:firstLine="485"/>
        <w:jc w:val="both"/>
      </w:pPr>
      <w:r>
        <w:t xml:space="preserve">- обеспечивает функционирование специальных телефонных линий и раздела официального сайта Института для ответов на обращения, связанные с приемом на </w:t>
      </w:r>
      <w:proofErr w:type="gramStart"/>
      <w:r>
        <w:t>обучение по программам</w:t>
      </w:r>
      <w:proofErr w:type="gramEnd"/>
      <w:r>
        <w:t xml:space="preserve"> аспирантуры;</w:t>
      </w:r>
    </w:p>
    <w:p w:rsidR="008D4255" w:rsidRDefault="008D4255" w:rsidP="008D4255">
      <w:pPr>
        <w:pStyle w:val="1"/>
        <w:widowControl w:val="0"/>
        <w:ind w:firstLine="485"/>
        <w:jc w:val="both"/>
      </w:pPr>
      <w:r>
        <w:t>- публикует результаты вступительных испытаний.</w:t>
      </w:r>
    </w:p>
    <w:p w:rsidR="008D4255" w:rsidRDefault="008D4255" w:rsidP="008D4255">
      <w:pPr>
        <w:pStyle w:val="1"/>
        <w:widowControl w:val="0"/>
        <w:ind w:firstLine="485"/>
        <w:jc w:val="both"/>
      </w:pPr>
      <w:r>
        <w:t>Приемная комиссия правомочна принимать решения, если на заседании присутствуют не менее половины ее членов. Решение приемная комиссия принимает открытым голосованием простым большинством голосов.</w:t>
      </w:r>
    </w:p>
    <w:p w:rsidR="008D4255" w:rsidRDefault="008D4255" w:rsidP="008D4255">
      <w:pPr>
        <w:pStyle w:val="1"/>
        <w:widowControl w:val="0"/>
        <w:ind w:firstLine="485"/>
        <w:jc w:val="both"/>
      </w:pPr>
      <w:r>
        <w:t>Решение приемной комиссии оформляется протоколом заседания комиссии, который подписывается председателем и членами комиссии.</w:t>
      </w:r>
    </w:p>
    <w:p w:rsidR="008D4255" w:rsidRDefault="008D4255" w:rsidP="008D4255">
      <w:pPr>
        <w:pStyle w:val="1"/>
        <w:widowControl w:val="0"/>
        <w:ind w:firstLine="485"/>
        <w:jc w:val="both"/>
      </w:pPr>
      <w:r>
        <w:t>Решения приемной комиссии могут быть оспорены в апелляционной комиссии.</w:t>
      </w:r>
    </w:p>
    <w:p w:rsidR="008D4255" w:rsidRDefault="008D4255" w:rsidP="008D4255">
      <w:pPr>
        <w:pStyle w:val="1"/>
        <w:widowControl w:val="0"/>
        <w:ind w:firstLine="485"/>
        <w:jc w:val="both"/>
      </w:pPr>
      <w:r>
        <w:t>4. Права, обязанности и ответственность членов приемной комиссии</w:t>
      </w:r>
    </w:p>
    <w:p w:rsidR="008D4255" w:rsidRDefault="008D4255" w:rsidP="008D4255">
      <w:pPr>
        <w:pStyle w:val="1"/>
        <w:widowControl w:val="0"/>
        <w:ind w:firstLine="485"/>
        <w:jc w:val="both"/>
      </w:pPr>
      <w:r>
        <w:t xml:space="preserve"> </w:t>
      </w:r>
    </w:p>
    <w:p w:rsidR="008D4255" w:rsidRDefault="008D4255" w:rsidP="008D4255">
      <w:pPr>
        <w:pStyle w:val="1"/>
        <w:widowControl w:val="0"/>
        <w:ind w:firstLine="485"/>
        <w:jc w:val="both"/>
      </w:pPr>
      <w:r>
        <w:t>Председатель и члены приемной комиссии имеют право:</w:t>
      </w:r>
    </w:p>
    <w:p w:rsidR="008D4255" w:rsidRDefault="008D4255" w:rsidP="008D4255">
      <w:pPr>
        <w:pStyle w:val="1"/>
        <w:widowControl w:val="0"/>
        <w:ind w:firstLine="485"/>
        <w:jc w:val="both"/>
      </w:pPr>
      <w:r>
        <w:t>- выносить на рассмотрение и принимать участие в обсуждении решений</w:t>
      </w:r>
    </w:p>
    <w:p w:rsidR="008D4255" w:rsidRDefault="008D4255" w:rsidP="008D4255">
      <w:pPr>
        <w:pStyle w:val="1"/>
        <w:widowControl w:val="0"/>
        <w:ind w:firstLine="485"/>
        <w:jc w:val="both"/>
      </w:pPr>
      <w:r>
        <w:t>комиссии по каждому заявлению;</w:t>
      </w:r>
    </w:p>
    <w:p w:rsidR="008D4255" w:rsidRDefault="008D4255" w:rsidP="008D4255">
      <w:pPr>
        <w:pStyle w:val="1"/>
        <w:widowControl w:val="0"/>
        <w:ind w:firstLine="485"/>
        <w:jc w:val="both"/>
      </w:pPr>
      <w:r>
        <w:t>- принимать участие в голосовании по принятию решений комиссии. Председатель и члены приемной комиссии обязаны:</w:t>
      </w:r>
    </w:p>
    <w:p w:rsidR="008D4255" w:rsidRDefault="008D4255" w:rsidP="008D4255">
      <w:pPr>
        <w:pStyle w:val="1"/>
        <w:widowControl w:val="0"/>
        <w:ind w:firstLine="485"/>
        <w:jc w:val="both"/>
      </w:pPr>
      <w:r>
        <w:lastRenderedPageBreak/>
        <w:t>- осуществлять своевременное и объективное рассмотрение заявлений в соответствии с настоящим Положением и требованиями нормативных правовых актов;</w:t>
      </w:r>
    </w:p>
    <w:p w:rsidR="008D4255" w:rsidRDefault="008D4255" w:rsidP="008D4255">
      <w:pPr>
        <w:pStyle w:val="1"/>
        <w:widowControl w:val="0"/>
        <w:ind w:firstLine="485"/>
        <w:jc w:val="both"/>
      </w:pPr>
      <w:r>
        <w:t>- выполнять возложенные на них функции на высоком профессиональном уровне, соблюдая этические и моральные нормы;</w:t>
      </w:r>
    </w:p>
    <w:p w:rsidR="008D4255" w:rsidRDefault="008D4255" w:rsidP="008D4255">
      <w:pPr>
        <w:pStyle w:val="1"/>
        <w:widowControl w:val="0"/>
        <w:ind w:firstLine="485"/>
        <w:jc w:val="both"/>
      </w:pPr>
      <w:r>
        <w:t>- своевременно информировать председателя приёмной комиссии о возникающих проблемах или трудностях, которые могут привести к нарушению сроков рассмотрения заявлений;</w:t>
      </w:r>
    </w:p>
    <w:p w:rsidR="008D4255" w:rsidRDefault="008D4255" w:rsidP="008D4255">
      <w:pPr>
        <w:pStyle w:val="1"/>
        <w:widowControl w:val="0"/>
        <w:ind w:firstLine="485"/>
        <w:jc w:val="both"/>
      </w:pPr>
      <w:r>
        <w:t>- соблюдать конфиденциальность;</w:t>
      </w:r>
    </w:p>
    <w:p w:rsidR="008D4255" w:rsidRDefault="008D4255" w:rsidP="008D4255">
      <w:pPr>
        <w:pStyle w:val="1"/>
        <w:widowControl w:val="0"/>
        <w:ind w:firstLine="485"/>
        <w:jc w:val="both"/>
      </w:pPr>
      <w:r>
        <w:t>- соблюдать установленный порядок документооборота.</w:t>
      </w:r>
    </w:p>
    <w:p w:rsidR="008D4255" w:rsidRDefault="008D4255" w:rsidP="008D4255">
      <w:pPr>
        <w:pStyle w:val="1"/>
        <w:widowControl w:val="0"/>
        <w:ind w:firstLine="485"/>
        <w:jc w:val="both"/>
      </w:pPr>
      <w:r>
        <w:t>Председатель (заместитель председателя), член апелляционной комиссии может быть исключён из состава приемной комиссии в следующих случаях:</w:t>
      </w:r>
    </w:p>
    <w:p w:rsidR="008D4255" w:rsidRDefault="008D4255" w:rsidP="008D4255">
      <w:pPr>
        <w:pStyle w:val="1"/>
        <w:widowControl w:val="0"/>
        <w:ind w:firstLine="485"/>
        <w:jc w:val="both"/>
      </w:pPr>
      <w:r>
        <w:t>- утери документов приемной комиссии;</w:t>
      </w:r>
    </w:p>
    <w:p w:rsidR="008D4255" w:rsidRDefault="008D4255" w:rsidP="008D4255">
      <w:pPr>
        <w:pStyle w:val="1"/>
        <w:widowControl w:val="0"/>
        <w:ind w:firstLine="485"/>
        <w:jc w:val="both"/>
      </w:pPr>
      <w:r>
        <w:t>- неисполнения или ненадлежащего исполнения возложенных на него обязанностей;</w:t>
      </w:r>
    </w:p>
    <w:p w:rsidR="008D4255" w:rsidRDefault="008D4255" w:rsidP="008D4255">
      <w:pPr>
        <w:pStyle w:val="1"/>
        <w:widowControl w:val="0"/>
        <w:ind w:firstLine="485"/>
        <w:jc w:val="both"/>
      </w:pPr>
      <w:r>
        <w:t>- нарушения требований конфиденциальности работы приемной комиссии. Председатель (заместитель председателя), члены приемной комиссии</w:t>
      </w:r>
    </w:p>
    <w:p w:rsidR="008D4255" w:rsidRDefault="008D4255" w:rsidP="008D4255">
      <w:pPr>
        <w:pStyle w:val="1"/>
        <w:widowControl w:val="0"/>
        <w:ind w:firstLine="485"/>
        <w:jc w:val="both"/>
      </w:pPr>
      <w:r>
        <w:t>несут ответственность в порядке, установленном действующим законодательством Российской Федерации.</w:t>
      </w:r>
    </w:p>
    <w:p w:rsidR="00B23421" w:rsidRDefault="00B23421" w:rsidP="008D4255">
      <w:pPr>
        <w:pStyle w:val="1"/>
        <w:widowControl w:val="0"/>
        <w:ind w:firstLine="485"/>
        <w:jc w:val="both"/>
      </w:pPr>
    </w:p>
    <w:p w:rsidR="00B23421" w:rsidRPr="00B23421" w:rsidRDefault="00B23421" w:rsidP="008D4255">
      <w:pPr>
        <w:pStyle w:val="1"/>
        <w:widowControl w:val="0"/>
        <w:ind w:firstLine="485"/>
        <w:jc w:val="both"/>
        <w:rPr>
          <w:szCs w:val="24"/>
        </w:rPr>
      </w:pPr>
      <w:r>
        <w:t>5</w:t>
      </w:r>
      <w:r w:rsidRPr="00B23421">
        <w:rPr>
          <w:szCs w:val="24"/>
        </w:rPr>
        <w:t>. Состав приемной комиссии утвержден Приказом директора Института № 1-п от 11.01.2016 «Об организации работы института на 2016 год».</w:t>
      </w:r>
    </w:p>
    <w:p w:rsidR="008D4255" w:rsidRPr="00B23421" w:rsidRDefault="008D4255" w:rsidP="008D4255">
      <w:pPr>
        <w:pStyle w:val="1"/>
        <w:widowControl w:val="0"/>
        <w:ind w:firstLine="485"/>
        <w:jc w:val="both"/>
        <w:rPr>
          <w:szCs w:val="24"/>
        </w:rPr>
      </w:pPr>
      <w:r w:rsidRPr="00B23421">
        <w:rPr>
          <w:szCs w:val="24"/>
        </w:rPr>
        <w:t xml:space="preserve"> </w:t>
      </w:r>
    </w:p>
    <w:p w:rsidR="00B23421" w:rsidRPr="00B23421" w:rsidRDefault="00B23421" w:rsidP="00B23421">
      <w:pPr>
        <w:jc w:val="both"/>
        <w:rPr>
          <w:sz w:val="24"/>
          <w:szCs w:val="24"/>
        </w:rPr>
      </w:pPr>
      <w:r w:rsidRPr="00B23421">
        <w:rPr>
          <w:sz w:val="24"/>
          <w:szCs w:val="24"/>
        </w:rPr>
        <w:tab/>
      </w:r>
      <w:r w:rsidRPr="00B23421">
        <w:rPr>
          <w:b/>
          <w:sz w:val="24"/>
          <w:szCs w:val="24"/>
        </w:rPr>
        <w:t xml:space="preserve">Н.В.Башмакова </w:t>
      </w:r>
      <w:r w:rsidRPr="00B23421">
        <w:rPr>
          <w:sz w:val="24"/>
          <w:szCs w:val="24"/>
        </w:rPr>
        <w:t>– директор института, д.м.н., проф., Засл.врач РФ, председатель</w:t>
      </w:r>
    </w:p>
    <w:p w:rsidR="00B23421" w:rsidRPr="00B23421" w:rsidRDefault="00B23421" w:rsidP="00B23421">
      <w:pPr>
        <w:jc w:val="both"/>
        <w:rPr>
          <w:sz w:val="24"/>
          <w:szCs w:val="24"/>
        </w:rPr>
      </w:pPr>
      <w:r w:rsidRPr="00B23421">
        <w:rPr>
          <w:b/>
          <w:sz w:val="24"/>
          <w:szCs w:val="24"/>
        </w:rPr>
        <w:t xml:space="preserve">С.В.Бычкова – </w:t>
      </w:r>
      <w:proofErr w:type="spellStart"/>
      <w:r w:rsidRPr="00B23421">
        <w:rPr>
          <w:sz w:val="24"/>
          <w:szCs w:val="24"/>
        </w:rPr>
        <w:t>ст</w:t>
      </w:r>
      <w:proofErr w:type="gramStart"/>
      <w:r w:rsidRPr="00B23421">
        <w:rPr>
          <w:sz w:val="24"/>
          <w:szCs w:val="24"/>
        </w:rPr>
        <w:t>.н</w:t>
      </w:r>
      <w:proofErr w:type="gramEnd"/>
      <w:r w:rsidRPr="00B23421">
        <w:rPr>
          <w:sz w:val="24"/>
          <w:szCs w:val="24"/>
        </w:rPr>
        <w:t>ауч.сотр.отделения</w:t>
      </w:r>
      <w:proofErr w:type="spellEnd"/>
      <w:r w:rsidRPr="00B23421">
        <w:rPr>
          <w:sz w:val="24"/>
          <w:szCs w:val="24"/>
        </w:rPr>
        <w:t xml:space="preserve"> сохранения репродуктивной функции, </w:t>
      </w:r>
      <w:proofErr w:type="spellStart"/>
      <w:r w:rsidRPr="00B23421">
        <w:rPr>
          <w:sz w:val="24"/>
          <w:szCs w:val="24"/>
        </w:rPr>
        <w:t>и.о.ученого</w:t>
      </w:r>
      <w:proofErr w:type="spellEnd"/>
      <w:r w:rsidRPr="00B23421">
        <w:rPr>
          <w:sz w:val="24"/>
          <w:szCs w:val="24"/>
        </w:rPr>
        <w:t xml:space="preserve"> секретаря, к.м.н., секретарь</w:t>
      </w:r>
    </w:p>
    <w:p w:rsidR="00B23421" w:rsidRPr="00B23421" w:rsidRDefault="00B23421" w:rsidP="00B23421">
      <w:pPr>
        <w:jc w:val="both"/>
        <w:rPr>
          <w:sz w:val="24"/>
          <w:szCs w:val="24"/>
        </w:rPr>
      </w:pPr>
      <w:r w:rsidRPr="00B23421">
        <w:rPr>
          <w:sz w:val="24"/>
          <w:szCs w:val="24"/>
          <w:u w:val="single"/>
        </w:rPr>
        <w:t>Члены комиссии</w:t>
      </w:r>
      <w:r w:rsidRPr="00B23421">
        <w:rPr>
          <w:sz w:val="24"/>
          <w:szCs w:val="24"/>
        </w:rPr>
        <w:t>:</w:t>
      </w:r>
    </w:p>
    <w:p w:rsidR="00B23421" w:rsidRPr="00B23421" w:rsidRDefault="00B23421" w:rsidP="00B23421">
      <w:pPr>
        <w:jc w:val="both"/>
        <w:rPr>
          <w:sz w:val="24"/>
          <w:szCs w:val="24"/>
        </w:rPr>
      </w:pPr>
      <w:r w:rsidRPr="00B23421">
        <w:rPr>
          <w:b/>
          <w:sz w:val="24"/>
          <w:szCs w:val="24"/>
        </w:rPr>
        <w:t xml:space="preserve">Г.Б.Мальгина – </w:t>
      </w:r>
      <w:r w:rsidRPr="00B23421">
        <w:rPr>
          <w:sz w:val="24"/>
          <w:szCs w:val="24"/>
        </w:rPr>
        <w:t>заместитель директора по НИР, д.м.н., с.н.с.</w:t>
      </w:r>
    </w:p>
    <w:p w:rsidR="00B23421" w:rsidRPr="00B23421" w:rsidRDefault="00B23421" w:rsidP="00B23421">
      <w:pPr>
        <w:jc w:val="both"/>
        <w:rPr>
          <w:sz w:val="24"/>
          <w:szCs w:val="24"/>
        </w:rPr>
      </w:pPr>
      <w:r w:rsidRPr="00B23421">
        <w:rPr>
          <w:b/>
          <w:sz w:val="24"/>
          <w:szCs w:val="24"/>
        </w:rPr>
        <w:t xml:space="preserve">Н.Б.Давыденко – </w:t>
      </w:r>
      <w:r w:rsidRPr="00B23421">
        <w:rPr>
          <w:sz w:val="24"/>
          <w:szCs w:val="24"/>
        </w:rPr>
        <w:t>руководитель отделения по разработке и внедрению новых медико-организационных форм перинатальной помощи в практику, к.м.н.</w:t>
      </w:r>
    </w:p>
    <w:p w:rsidR="00B23421" w:rsidRPr="00B23421" w:rsidRDefault="00B23421" w:rsidP="00B23421">
      <w:pPr>
        <w:jc w:val="both"/>
        <w:rPr>
          <w:sz w:val="24"/>
          <w:szCs w:val="24"/>
        </w:rPr>
      </w:pPr>
      <w:r w:rsidRPr="00B23421">
        <w:rPr>
          <w:b/>
          <w:sz w:val="24"/>
          <w:szCs w:val="24"/>
        </w:rPr>
        <w:t>Н.В.Путилова</w:t>
      </w:r>
      <w:r w:rsidRPr="00B23421">
        <w:rPr>
          <w:sz w:val="24"/>
          <w:szCs w:val="24"/>
        </w:rPr>
        <w:t xml:space="preserve"> – руководитель отделения антенатальной охраны плода, д.м.н., с.н.с.</w:t>
      </w:r>
    </w:p>
    <w:p w:rsidR="00B23421" w:rsidRPr="00B23421" w:rsidRDefault="00B23421" w:rsidP="00B23421">
      <w:pPr>
        <w:jc w:val="both"/>
        <w:rPr>
          <w:sz w:val="24"/>
          <w:szCs w:val="24"/>
        </w:rPr>
      </w:pPr>
      <w:r w:rsidRPr="00B23421">
        <w:rPr>
          <w:b/>
          <w:sz w:val="24"/>
          <w:szCs w:val="24"/>
        </w:rPr>
        <w:t>О.А.Мелкозерова</w:t>
      </w:r>
      <w:r w:rsidRPr="00B23421">
        <w:rPr>
          <w:sz w:val="24"/>
          <w:szCs w:val="24"/>
        </w:rPr>
        <w:t xml:space="preserve"> – руководитель отделения сохранения репродуктивной функции, к.м.н.</w:t>
      </w:r>
    </w:p>
    <w:p w:rsidR="00B23421" w:rsidRPr="00B23421" w:rsidRDefault="00B23421" w:rsidP="00B23421">
      <w:pPr>
        <w:jc w:val="both"/>
        <w:rPr>
          <w:sz w:val="24"/>
          <w:szCs w:val="24"/>
        </w:rPr>
      </w:pPr>
      <w:proofErr w:type="spellStart"/>
      <w:r w:rsidRPr="00B23421">
        <w:rPr>
          <w:b/>
          <w:sz w:val="24"/>
          <w:szCs w:val="24"/>
        </w:rPr>
        <w:t>О.А.Краева</w:t>
      </w:r>
      <w:proofErr w:type="spellEnd"/>
      <w:r w:rsidRPr="00B23421">
        <w:rPr>
          <w:sz w:val="24"/>
          <w:szCs w:val="24"/>
        </w:rPr>
        <w:t xml:space="preserve"> – руководитель отделения физиологии и патологии новорожденных и детей раннего возраста, </w:t>
      </w:r>
      <w:proofErr w:type="spellStart"/>
      <w:r w:rsidRPr="00B23421">
        <w:rPr>
          <w:sz w:val="24"/>
          <w:szCs w:val="24"/>
        </w:rPr>
        <w:t>и.о</w:t>
      </w:r>
      <w:proofErr w:type="gramStart"/>
      <w:r w:rsidRPr="00B23421">
        <w:rPr>
          <w:sz w:val="24"/>
          <w:szCs w:val="24"/>
        </w:rPr>
        <w:t>.з</w:t>
      </w:r>
      <w:proofErr w:type="gramEnd"/>
      <w:r w:rsidRPr="00B23421">
        <w:rPr>
          <w:sz w:val="24"/>
          <w:szCs w:val="24"/>
        </w:rPr>
        <w:t>аведующей</w:t>
      </w:r>
      <w:proofErr w:type="spellEnd"/>
      <w:r w:rsidRPr="00B23421">
        <w:rPr>
          <w:sz w:val="24"/>
          <w:szCs w:val="24"/>
        </w:rPr>
        <w:t xml:space="preserve"> отделением детей раннего возраста, к.м.н.</w:t>
      </w:r>
    </w:p>
    <w:p w:rsidR="00B23421" w:rsidRPr="00B23421" w:rsidRDefault="00B23421" w:rsidP="00B23421">
      <w:pPr>
        <w:jc w:val="both"/>
        <w:rPr>
          <w:sz w:val="24"/>
          <w:szCs w:val="24"/>
        </w:rPr>
      </w:pPr>
    </w:p>
    <w:p w:rsidR="009D0325" w:rsidRDefault="009D0325">
      <w:bookmarkStart w:id="0" w:name="_GoBack"/>
      <w:bookmarkEnd w:id="0"/>
    </w:p>
    <w:sectPr w:rsidR="009D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DF"/>
    <w:rsid w:val="00776CDF"/>
    <w:rsid w:val="008D4255"/>
    <w:rsid w:val="009D0325"/>
    <w:rsid w:val="00B2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42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42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Светлана Владимировна</dc:creator>
  <cp:keywords/>
  <dc:description/>
  <cp:lastModifiedBy>Бычкова Светлана Владимировна</cp:lastModifiedBy>
  <cp:revision>3</cp:revision>
  <dcterms:created xsi:type="dcterms:W3CDTF">2016-09-03T14:47:00Z</dcterms:created>
  <dcterms:modified xsi:type="dcterms:W3CDTF">2016-09-03T14:54:00Z</dcterms:modified>
</cp:coreProperties>
</file>